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9D" w:rsidRDefault="00AA178E">
      <w:r>
        <w:t>Devonshire Infant Academy End of Year Results 2020</w:t>
      </w:r>
    </w:p>
    <w:p w:rsidR="00AA178E" w:rsidRDefault="00AA1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907"/>
        <w:gridCol w:w="907"/>
        <w:gridCol w:w="936"/>
        <w:gridCol w:w="907"/>
        <w:gridCol w:w="1038"/>
      </w:tblGrid>
      <w:tr w:rsidR="00AA178E" w:rsidTr="00AA178E">
        <w:trPr>
          <w:trHeight w:val="572"/>
        </w:trPr>
        <w:tc>
          <w:tcPr>
            <w:tcW w:w="1883" w:type="dxa"/>
            <w:gridSpan w:val="2"/>
            <w:vMerge w:val="restart"/>
          </w:tcPr>
          <w:p w:rsidR="00AA178E" w:rsidRDefault="00AA178E"/>
        </w:tc>
        <w:tc>
          <w:tcPr>
            <w:tcW w:w="3788" w:type="dxa"/>
            <w:gridSpan w:val="4"/>
          </w:tcPr>
          <w:p w:rsidR="00AA178E" w:rsidRDefault="00AA178E">
            <w:r>
              <w:t>Early Years</w:t>
            </w:r>
          </w:p>
        </w:tc>
      </w:tr>
      <w:tr w:rsidR="00AA178E" w:rsidTr="00AA178E">
        <w:trPr>
          <w:trHeight w:val="540"/>
        </w:trPr>
        <w:tc>
          <w:tcPr>
            <w:tcW w:w="1883" w:type="dxa"/>
            <w:gridSpan w:val="2"/>
            <w:vMerge/>
          </w:tcPr>
          <w:p w:rsidR="00AA178E" w:rsidRDefault="00AA178E"/>
        </w:tc>
        <w:tc>
          <w:tcPr>
            <w:tcW w:w="907" w:type="dxa"/>
          </w:tcPr>
          <w:p w:rsidR="00AA178E" w:rsidRDefault="00AA178E">
            <w:r>
              <w:t>GLD</w:t>
            </w:r>
          </w:p>
        </w:tc>
        <w:tc>
          <w:tcPr>
            <w:tcW w:w="936" w:type="dxa"/>
          </w:tcPr>
          <w:p w:rsidR="00AA178E" w:rsidRDefault="00AA178E">
            <w:r>
              <w:t>%E2+</w:t>
            </w:r>
          </w:p>
          <w:p w:rsidR="00AA178E" w:rsidRDefault="00AA178E">
            <w:r>
              <w:t xml:space="preserve">Reading </w:t>
            </w:r>
          </w:p>
        </w:tc>
        <w:tc>
          <w:tcPr>
            <w:tcW w:w="907" w:type="dxa"/>
          </w:tcPr>
          <w:p w:rsidR="00AA178E" w:rsidRDefault="00AA178E">
            <w:r>
              <w:t>%E2+</w:t>
            </w:r>
          </w:p>
          <w:p w:rsidR="00AA178E" w:rsidRDefault="00AA178E">
            <w:r>
              <w:t>Writing</w:t>
            </w:r>
          </w:p>
        </w:tc>
        <w:tc>
          <w:tcPr>
            <w:tcW w:w="1038" w:type="dxa"/>
          </w:tcPr>
          <w:p w:rsidR="00AA178E" w:rsidRDefault="00AA178E">
            <w:r>
              <w:t>%E2+</w:t>
            </w:r>
          </w:p>
          <w:p w:rsidR="00AA178E" w:rsidRDefault="00AA178E">
            <w:r>
              <w:t>Numbers</w:t>
            </w:r>
          </w:p>
        </w:tc>
      </w:tr>
      <w:tr w:rsidR="00AA178E" w:rsidTr="00AA178E">
        <w:trPr>
          <w:trHeight w:val="572"/>
        </w:trPr>
        <w:tc>
          <w:tcPr>
            <w:tcW w:w="976" w:type="dxa"/>
            <w:vMerge w:val="restart"/>
            <w:shd w:val="clear" w:color="auto" w:fill="9CC2E5" w:themeFill="accent1" w:themeFillTint="99"/>
          </w:tcPr>
          <w:p w:rsidR="00AA178E" w:rsidRDefault="00AA178E">
            <w:r>
              <w:t>DIA</w:t>
            </w:r>
          </w:p>
        </w:tc>
        <w:tc>
          <w:tcPr>
            <w:tcW w:w="907" w:type="dxa"/>
          </w:tcPr>
          <w:p w:rsidR="00AA178E" w:rsidRDefault="00AA178E">
            <w:r>
              <w:t>2017</w:t>
            </w:r>
          </w:p>
        </w:tc>
        <w:tc>
          <w:tcPr>
            <w:tcW w:w="907" w:type="dxa"/>
          </w:tcPr>
          <w:p w:rsidR="00AA178E" w:rsidRDefault="00AA178E">
            <w:r>
              <w:t>50%</w:t>
            </w:r>
          </w:p>
        </w:tc>
        <w:tc>
          <w:tcPr>
            <w:tcW w:w="936" w:type="dxa"/>
          </w:tcPr>
          <w:p w:rsidR="00AA178E" w:rsidRDefault="00AA178E">
            <w:r>
              <w:t>53%</w:t>
            </w:r>
          </w:p>
        </w:tc>
        <w:tc>
          <w:tcPr>
            <w:tcW w:w="907" w:type="dxa"/>
          </w:tcPr>
          <w:p w:rsidR="00AA178E" w:rsidRDefault="00AA178E">
            <w:r>
              <w:t>51%</w:t>
            </w:r>
          </w:p>
        </w:tc>
        <w:tc>
          <w:tcPr>
            <w:tcW w:w="1038" w:type="dxa"/>
          </w:tcPr>
          <w:p w:rsidR="00AA178E" w:rsidRDefault="00AA178E">
            <w:r>
              <w:t>62%</w:t>
            </w:r>
          </w:p>
        </w:tc>
      </w:tr>
      <w:tr w:rsidR="00AA178E" w:rsidTr="00AA178E">
        <w:trPr>
          <w:trHeight w:val="540"/>
        </w:trPr>
        <w:tc>
          <w:tcPr>
            <w:tcW w:w="976" w:type="dxa"/>
            <w:vMerge/>
            <w:shd w:val="clear" w:color="auto" w:fill="9CC2E5" w:themeFill="accent1" w:themeFillTint="99"/>
          </w:tcPr>
          <w:p w:rsidR="00AA178E" w:rsidRDefault="00AA178E"/>
        </w:tc>
        <w:tc>
          <w:tcPr>
            <w:tcW w:w="907" w:type="dxa"/>
          </w:tcPr>
          <w:p w:rsidR="00AA178E" w:rsidRDefault="00AA178E">
            <w:r>
              <w:t>2018</w:t>
            </w:r>
          </w:p>
        </w:tc>
        <w:tc>
          <w:tcPr>
            <w:tcW w:w="907" w:type="dxa"/>
          </w:tcPr>
          <w:p w:rsidR="00AA178E" w:rsidRDefault="00AA178E">
            <w:r>
              <w:t>58%</w:t>
            </w:r>
          </w:p>
        </w:tc>
        <w:tc>
          <w:tcPr>
            <w:tcW w:w="936" w:type="dxa"/>
          </w:tcPr>
          <w:p w:rsidR="00AA178E" w:rsidRDefault="00AA178E">
            <w:r>
              <w:t>64%</w:t>
            </w:r>
          </w:p>
        </w:tc>
        <w:tc>
          <w:tcPr>
            <w:tcW w:w="907" w:type="dxa"/>
          </w:tcPr>
          <w:p w:rsidR="00AA178E" w:rsidRDefault="00AA178E">
            <w:r>
              <w:t>60%</w:t>
            </w:r>
          </w:p>
        </w:tc>
        <w:tc>
          <w:tcPr>
            <w:tcW w:w="1038" w:type="dxa"/>
          </w:tcPr>
          <w:p w:rsidR="00AA178E" w:rsidRDefault="00AA178E">
            <w:r>
              <w:t>64%</w:t>
            </w:r>
          </w:p>
        </w:tc>
      </w:tr>
      <w:tr w:rsidR="00AA178E" w:rsidTr="00AA178E">
        <w:trPr>
          <w:trHeight w:val="572"/>
        </w:trPr>
        <w:tc>
          <w:tcPr>
            <w:tcW w:w="976" w:type="dxa"/>
            <w:vMerge/>
            <w:shd w:val="clear" w:color="auto" w:fill="9CC2E5" w:themeFill="accent1" w:themeFillTint="99"/>
          </w:tcPr>
          <w:p w:rsidR="00AA178E" w:rsidRDefault="00AA178E"/>
        </w:tc>
        <w:tc>
          <w:tcPr>
            <w:tcW w:w="907" w:type="dxa"/>
          </w:tcPr>
          <w:p w:rsidR="00AA178E" w:rsidRDefault="00AA178E">
            <w:r>
              <w:t>2019</w:t>
            </w:r>
          </w:p>
        </w:tc>
        <w:tc>
          <w:tcPr>
            <w:tcW w:w="907" w:type="dxa"/>
          </w:tcPr>
          <w:p w:rsidR="00AA178E" w:rsidRDefault="00AA178E">
            <w:r>
              <w:t>64%</w:t>
            </w:r>
          </w:p>
        </w:tc>
        <w:tc>
          <w:tcPr>
            <w:tcW w:w="936" w:type="dxa"/>
          </w:tcPr>
          <w:p w:rsidR="00AA178E" w:rsidRDefault="00AA178E">
            <w:r>
              <w:t>68%</w:t>
            </w:r>
          </w:p>
        </w:tc>
        <w:tc>
          <w:tcPr>
            <w:tcW w:w="907" w:type="dxa"/>
          </w:tcPr>
          <w:p w:rsidR="00AA178E" w:rsidRDefault="00AA178E">
            <w:r>
              <w:t>66%</w:t>
            </w:r>
          </w:p>
        </w:tc>
        <w:tc>
          <w:tcPr>
            <w:tcW w:w="1038" w:type="dxa"/>
          </w:tcPr>
          <w:p w:rsidR="00AA178E" w:rsidRDefault="00AA178E">
            <w:r>
              <w:t>72%</w:t>
            </w:r>
          </w:p>
        </w:tc>
      </w:tr>
      <w:tr w:rsidR="00AA178E" w:rsidTr="00AA178E">
        <w:trPr>
          <w:trHeight w:val="540"/>
        </w:trPr>
        <w:tc>
          <w:tcPr>
            <w:tcW w:w="5671" w:type="dxa"/>
            <w:gridSpan w:val="6"/>
            <w:shd w:val="clear" w:color="auto" w:fill="FF0000"/>
          </w:tcPr>
          <w:p w:rsidR="00AA178E" w:rsidRDefault="00AA178E">
            <w:r>
              <w:t xml:space="preserve">                   2020   </w:t>
            </w:r>
            <w:r w:rsidRPr="00AA178E">
              <w:rPr>
                <w:b/>
                <w:sz w:val="24"/>
              </w:rPr>
              <w:t>COVID disrupted formal assessments</w:t>
            </w:r>
          </w:p>
        </w:tc>
      </w:tr>
      <w:tr w:rsidR="00AA178E" w:rsidTr="00AA178E">
        <w:trPr>
          <w:trHeight w:val="572"/>
        </w:trPr>
        <w:tc>
          <w:tcPr>
            <w:tcW w:w="976" w:type="dxa"/>
            <w:vMerge w:val="restart"/>
            <w:shd w:val="clear" w:color="auto" w:fill="FFFF00"/>
          </w:tcPr>
          <w:p w:rsidR="00AA178E" w:rsidRDefault="00AA178E" w:rsidP="00AA178E">
            <w:r w:rsidRPr="00AA178E">
              <w:rPr>
                <w:shd w:val="clear" w:color="auto" w:fill="FFFF00"/>
              </w:rPr>
              <w:t>National</w:t>
            </w:r>
            <w:r>
              <w:t xml:space="preserve"> </w:t>
            </w:r>
          </w:p>
        </w:tc>
        <w:tc>
          <w:tcPr>
            <w:tcW w:w="907" w:type="dxa"/>
          </w:tcPr>
          <w:p w:rsidR="00AA178E" w:rsidRDefault="00AA178E" w:rsidP="00AA178E">
            <w:r>
              <w:t>2017</w:t>
            </w:r>
          </w:p>
        </w:tc>
        <w:tc>
          <w:tcPr>
            <w:tcW w:w="907" w:type="dxa"/>
          </w:tcPr>
          <w:p w:rsidR="00AA178E" w:rsidRDefault="00AA178E" w:rsidP="00AA178E">
            <w:r>
              <w:t>71%</w:t>
            </w:r>
          </w:p>
        </w:tc>
        <w:tc>
          <w:tcPr>
            <w:tcW w:w="936" w:type="dxa"/>
          </w:tcPr>
          <w:p w:rsidR="00AA178E" w:rsidRDefault="00AA178E" w:rsidP="00AA178E">
            <w:r>
              <w:t>77%</w:t>
            </w:r>
          </w:p>
        </w:tc>
        <w:tc>
          <w:tcPr>
            <w:tcW w:w="907" w:type="dxa"/>
          </w:tcPr>
          <w:p w:rsidR="00AA178E" w:rsidRDefault="00AA178E" w:rsidP="00AA178E">
            <w:r>
              <w:t>71%</w:t>
            </w:r>
          </w:p>
        </w:tc>
        <w:tc>
          <w:tcPr>
            <w:tcW w:w="1038" w:type="dxa"/>
          </w:tcPr>
          <w:p w:rsidR="00AA178E" w:rsidRDefault="00AA178E" w:rsidP="00AA178E">
            <w:r>
              <w:t>79%</w:t>
            </w:r>
          </w:p>
        </w:tc>
      </w:tr>
      <w:tr w:rsidR="00AA178E" w:rsidTr="00AA178E">
        <w:trPr>
          <w:trHeight w:val="572"/>
        </w:trPr>
        <w:tc>
          <w:tcPr>
            <w:tcW w:w="976" w:type="dxa"/>
            <w:vMerge/>
            <w:shd w:val="clear" w:color="auto" w:fill="FFFF00"/>
          </w:tcPr>
          <w:p w:rsidR="00AA178E" w:rsidRDefault="00AA178E" w:rsidP="00AA178E"/>
        </w:tc>
        <w:tc>
          <w:tcPr>
            <w:tcW w:w="907" w:type="dxa"/>
          </w:tcPr>
          <w:p w:rsidR="00AA178E" w:rsidRDefault="00AA178E" w:rsidP="00AA178E">
            <w:r>
              <w:t>2018</w:t>
            </w:r>
          </w:p>
        </w:tc>
        <w:tc>
          <w:tcPr>
            <w:tcW w:w="907" w:type="dxa"/>
          </w:tcPr>
          <w:p w:rsidR="00AA178E" w:rsidRDefault="00AA178E" w:rsidP="00AA178E">
            <w:r>
              <w:t>72%</w:t>
            </w:r>
          </w:p>
        </w:tc>
        <w:tc>
          <w:tcPr>
            <w:tcW w:w="936" w:type="dxa"/>
          </w:tcPr>
          <w:p w:rsidR="00AA178E" w:rsidRDefault="00AA178E" w:rsidP="00AA178E">
            <w:r>
              <w:t>77%</w:t>
            </w:r>
          </w:p>
        </w:tc>
        <w:tc>
          <w:tcPr>
            <w:tcW w:w="907" w:type="dxa"/>
          </w:tcPr>
          <w:p w:rsidR="00AA178E" w:rsidRDefault="00AA178E" w:rsidP="00AA178E">
            <w:r>
              <w:t>74%</w:t>
            </w:r>
          </w:p>
        </w:tc>
        <w:tc>
          <w:tcPr>
            <w:tcW w:w="1038" w:type="dxa"/>
          </w:tcPr>
          <w:p w:rsidR="00AA178E" w:rsidRDefault="00AA178E" w:rsidP="00AA178E">
            <w:r>
              <w:t>80%</w:t>
            </w:r>
          </w:p>
        </w:tc>
      </w:tr>
      <w:tr w:rsidR="00AA178E" w:rsidTr="00AA178E">
        <w:trPr>
          <w:trHeight w:val="572"/>
        </w:trPr>
        <w:tc>
          <w:tcPr>
            <w:tcW w:w="976" w:type="dxa"/>
            <w:vMerge/>
            <w:shd w:val="clear" w:color="auto" w:fill="FFFF00"/>
          </w:tcPr>
          <w:p w:rsidR="00AA178E" w:rsidRDefault="00AA178E" w:rsidP="00AA178E"/>
        </w:tc>
        <w:tc>
          <w:tcPr>
            <w:tcW w:w="907" w:type="dxa"/>
          </w:tcPr>
          <w:p w:rsidR="00AA178E" w:rsidRDefault="00AA178E" w:rsidP="00AA178E">
            <w:r>
              <w:t>2019</w:t>
            </w:r>
          </w:p>
        </w:tc>
        <w:tc>
          <w:tcPr>
            <w:tcW w:w="907" w:type="dxa"/>
          </w:tcPr>
          <w:p w:rsidR="00AA178E" w:rsidRDefault="00AA178E" w:rsidP="00AA178E">
            <w:r>
              <w:t>72%</w:t>
            </w:r>
          </w:p>
        </w:tc>
        <w:tc>
          <w:tcPr>
            <w:tcW w:w="936" w:type="dxa"/>
          </w:tcPr>
          <w:p w:rsidR="00AA178E" w:rsidRDefault="00AA178E" w:rsidP="00AA178E">
            <w:r>
              <w:t>77%</w:t>
            </w:r>
          </w:p>
        </w:tc>
        <w:tc>
          <w:tcPr>
            <w:tcW w:w="907" w:type="dxa"/>
          </w:tcPr>
          <w:p w:rsidR="00AA178E" w:rsidRDefault="00AA178E" w:rsidP="00AA178E">
            <w:r>
              <w:t>74%</w:t>
            </w:r>
          </w:p>
        </w:tc>
        <w:tc>
          <w:tcPr>
            <w:tcW w:w="1038" w:type="dxa"/>
          </w:tcPr>
          <w:p w:rsidR="00AA178E" w:rsidRDefault="00AA178E" w:rsidP="00AA178E">
            <w:r>
              <w:t>80%</w:t>
            </w:r>
          </w:p>
        </w:tc>
      </w:tr>
      <w:tr w:rsidR="00AA178E" w:rsidTr="005D779E">
        <w:trPr>
          <w:trHeight w:val="540"/>
        </w:trPr>
        <w:tc>
          <w:tcPr>
            <w:tcW w:w="5671" w:type="dxa"/>
            <w:gridSpan w:val="6"/>
            <w:shd w:val="clear" w:color="auto" w:fill="FF0000"/>
          </w:tcPr>
          <w:p w:rsidR="00AA178E" w:rsidRDefault="00AA178E">
            <w:r>
              <w:t xml:space="preserve">                   2020     </w:t>
            </w:r>
            <w:r w:rsidRPr="00AA178E">
              <w:rPr>
                <w:b/>
                <w:sz w:val="24"/>
              </w:rPr>
              <w:t>COVID disrupted formal assessments</w:t>
            </w:r>
          </w:p>
        </w:tc>
      </w:tr>
    </w:tbl>
    <w:p w:rsidR="00AA178E" w:rsidRDefault="00AA178E"/>
    <w:p w:rsidR="00AA178E" w:rsidRDefault="00AA178E" w:rsidP="00AA1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720"/>
        <w:gridCol w:w="75"/>
        <w:gridCol w:w="161"/>
        <w:gridCol w:w="706"/>
        <w:gridCol w:w="867"/>
        <w:gridCol w:w="867"/>
        <w:gridCol w:w="892"/>
        <w:gridCol w:w="849"/>
        <w:gridCol w:w="850"/>
        <w:gridCol w:w="907"/>
      </w:tblGrid>
      <w:tr w:rsidR="0015408D" w:rsidTr="0015408D">
        <w:trPr>
          <w:trHeight w:val="634"/>
        </w:trPr>
        <w:tc>
          <w:tcPr>
            <w:tcW w:w="1771" w:type="dxa"/>
            <w:gridSpan w:val="3"/>
            <w:vMerge w:val="restart"/>
          </w:tcPr>
          <w:p w:rsidR="0015408D" w:rsidRDefault="0015408D" w:rsidP="00D57468"/>
        </w:tc>
        <w:tc>
          <w:tcPr>
            <w:tcW w:w="6095" w:type="dxa"/>
            <w:gridSpan w:val="8"/>
          </w:tcPr>
          <w:p w:rsidR="0015408D" w:rsidRDefault="0015408D" w:rsidP="00D57468">
            <w:r>
              <w:t>Key Stage One</w:t>
            </w:r>
          </w:p>
        </w:tc>
      </w:tr>
      <w:tr w:rsidR="0015408D" w:rsidTr="0015408D">
        <w:trPr>
          <w:trHeight w:val="634"/>
        </w:trPr>
        <w:tc>
          <w:tcPr>
            <w:tcW w:w="1771" w:type="dxa"/>
            <w:gridSpan w:val="3"/>
            <w:vMerge/>
          </w:tcPr>
          <w:p w:rsidR="0015408D" w:rsidRDefault="0015408D" w:rsidP="00D57468"/>
        </w:tc>
        <w:tc>
          <w:tcPr>
            <w:tcW w:w="1734" w:type="dxa"/>
            <w:gridSpan w:val="3"/>
          </w:tcPr>
          <w:p w:rsidR="0015408D" w:rsidRDefault="0015408D" w:rsidP="0015408D">
            <w:pPr>
              <w:jc w:val="center"/>
            </w:pPr>
            <w:r>
              <w:rPr>
                <w:sz w:val="24"/>
              </w:rPr>
              <w:t>Reading</w:t>
            </w:r>
          </w:p>
        </w:tc>
        <w:tc>
          <w:tcPr>
            <w:tcW w:w="1759" w:type="dxa"/>
            <w:gridSpan w:val="2"/>
          </w:tcPr>
          <w:p w:rsidR="0015408D" w:rsidRDefault="0015408D" w:rsidP="00D57468">
            <w:r>
              <w:t>Writing</w:t>
            </w:r>
          </w:p>
        </w:tc>
        <w:tc>
          <w:tcPr>
            <w:tcW w:w="1699" w:type="dxa"/>
            <w:gridSpan w:val="2"/>
          </w:tcPr>
          <w:p w:rsidR="0015408D" w:rsidRDefault="0015408D" w:rsidP="00D57468">
            <w:r>
              <w:t>Maths</w:t>
            </w:r>
          </w:p>
        </w:tc>
        <w:tc>
          <w:tcPr>
            <w:tcW w:w="903" w:type="dxa"/>
          </w:tcPr>
          <w:p w:rsidR="0015408D" w:rsidRDefault="0015408D" w:rsidP="00D57468">
            <w:r>
              <w:t>Phonics</w:t>
            </w:r>
          </w:p>
        </w:tc>
      </w:tr>
      <w:tr w:rsidR="00AA178E" w:rsidTr="0015408D">
        <w:trPr>
          <w:trHeight w:val="599"/>
        </w:trPr>
        <w:tc>
          <w:tcPr>
            <w:tcW w:w="1771" w:type="dxa"/>
            <w:gridSpan w:val="3"/>
            <w:vMerge/>
          </w:tcPr>
          <w:p w:rsidR="00AA178E" w:rsidRDefault="00AA178E" w:rsidP="00D57468"/>
        </w:tc>
        <w:tc>
          <w:tcPr>
            <w:tcW w:w="867" w:type="dxa"/>
            <w:gridSpan w:val="2"/>
          </w:tcPr>
          <w:p w:rsidR="00AA178E" w:rsidRDefault="0015408D" w:rsidP="0015408D">
            <w:pPr>
              <w:jc w:val="center"/>
            </w:pPr>
            <w:proofErr w:type="spellStart"/>
            <w:r w:rsidRPr="0015408D">
              <w:rPr>
                <w:sz w:val="24"/>
              </w:rPr>
              <w:t>Exs</w:t>
            </w:r>
            <w:proofErr w:type="spellEnd"/>
            <w:r w:rsidRPr="0015408D">
              <w:rPr>
                <w:sz w:val="24"/>
              </w:rPr>
              <w:t>+</w:t>
            </w:r>
          </w:p>
        </w:tc>
        <w:tc>
          <w:tcPr>
            <w:tcW w:w="867" w:type="dxa"/>
          </w:tcPr>
          <w:p w:rsidR="00AA178E" w:rsidRDefault="009E74E0" w:rsidP="0015408D">
            <w:pPr>
              <w:jc w:val="center"/>
            </w:pPr>
            <w:r>
              <w:t>GDS</w:t>
            </w:r>
          </w:p>
        </w:tc>
        <w:tc>
          <w:tcPr>
            <w:tcW w:w="867" w:type="dxa"/>
          </w:tcPr>
          <w:p w:rsidR="00AA178E" w:rsidRDefault="0015408D" w:rsidP="0015408D">
            <w:pPr>
              <w:jc w:val="center"/>
            </w:pPr>
            <w:proofErr w:type="spellStart"/>
            <w:r w:rsidRPr="0015408D">
              <w:rPr>
                <w:sz w:val="24"/>
              </w:rPr>
              <w:t>Exs</w:t>
            </w:r>
            <w:proofErr w:type="spellEnd"/>
            <w:r w:rsidRPr="0015408D">
              <w:rPr>
                <w:sz w:val="24"/>
              </w:rPr>
              <w:t>+</w:t>
            </w:r>
          </w:p>
        </w:tc>
        <w:tc>
          <w:tcPr>
            <w:tcW w:w="892" w:type="dxa"/>
          </w:tcPr>
          <w:p w:rsidR="00AA178E" w:rsidRDefault="009E74E0" w:rsidP="0015408D">
            <w:pPr>
              <w:jc w:val="center"/>
            </w:pPr>
            <w:r>
              <w:t>GDS</w:t>
            </w:r>
          </w:p>
        </w:tc>
        <w:tc>
          <w:tcPr>
            <w:tcW w:w="849" w:type="dxa"/>
          </w:tcPr>
          <w:p w:rsidR="00AA178E" w:rsidRDefault="0015408D" w:rsidP="0015408D">
            <w:pPr>
              <w:jc w:val="center"/>
            </w:pPr>
            <w:proofErr w:type="spellStart"/>
            <w:r w:rsidRPr="0015408D">
              <w:rPr>
                <w:sz w:val="24"/>
              </w:rPr>
              <w:t>Exs</w:t>
            </w:r>
            <w:proofErr w:type="spellEnd"/>
            <w:r w:rsidRPr="0015408D"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AA178E" w:rsidRDefault="009E74E0" w:rsidP="00D57468">
            <w:r>
              <w:t>GDS</w:t>
            </w:r>
          </w:p>
        </w:tc>
        <w:tc>
          <w:tcPr>
            <w:tcW w:w="903" w:type="dxa"/>
          </w:tcPr>
          <w:p w:rsidR="00AA178E" w:rsidRDefault="009E74E0" w:rsidP="00D57468">
            <w:r>
              <w:t>% pass</w:t>
            </w:r>
          </w:p>
        </w:tc>
      </w:tr>
      <w:tr w:rsidR="00AA178E" w:rsidTr="0015408D">
        <w:trPr>
          <w:trHeight w:val="634"/>
        </w:trPr>
        <w:tc>
          <w:tcPr>
            <w:tcW w:w="976" w:type="dxa"/>
            <w:vMerge w:val="restart"/>
            <w:shd w:val="clear" w:color="auto" w:fill="9CC2E5" w:themeFill="accent1" w:themeFillTint="99"/>
          </w:tcPr>
          <w:p w:rsidR="00AA178E" w:rsidRDefault="00AA178E" w:rsidP="00D57468">
            <w:r>
              <w:t>DIA</w:t>
            </w:r>
          </w:p>
        </w:tc>
        <w:tc>
          <w:tcPr>
            <w:tcW w:w="795" w:type="dxa"/>
            <w:gridSpan w:val="2"/>
          </w:tcPr>
          <w:p w:rsidR="00AA178E" w:rsidRDefault="00AA178E" w:rsidP="00D57468">
            <w:r>
              <w:t>2017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70%</w:t>
            </w:r>
          </w:p>
        </w:tc>
        <w:tc>
          <w:tcPr>
            <w:tcW w:w="867" w:type="dxa"/>
          </w:tcPr>
          <w:p w:rsidR="00AA178E" w:rsidRDefault="009E74E0" w:rsidP="00D57468">
            <w:r>
              <w:t>26%</w:t>
            </w:r>
          </w:p>
        </w:tc>
        <w:tc>
          <w:tcPr>
            <w:tcW w:w="867" w:type="dxa"/>
          </w:tcPr>
          <w:p w:rsidR="00AA178E" w:rsidRDefault="009E74E0" w:rsidP="00D57468">
            <w:r>
              <w:t>63%</w:t>
            </w:r>
          </w:p>
        </w:tc>
        <w:tc>
          <w:tcPr>
            <w:tcW w:w="892" w:type="dxa"/>
          </w:tcPr>
          <w:p w:rsidR="00AA178E" w:rsidRDefault="009E74E0" w:rsidP="00D57468">
            <w:r>
              <w:t>13%</w:t>
            </w:r>
          </w:p>
        </w:tc>
        <w:tc>
          <w:tcPr>
            <w:tcW w:w="849" w:type="dxa"/>
          </w:tcPr>
          <w:p w:rsidR="00AA178E" w:rsidRDefault="009E74E0" w:rsidP="00D57468">
            <w:r>
              <w:t>72%</w:t>
            </w:r>
          </w:p>
        </w:tc>
        <w:tc>
          <w:tcPr>
            <w:tcW w:w="850" w:type="dxa"/>
          </w:tcPr>
          <w:p w:rsidR="00AA178E" w:rsidRDefault="009E74E0" w:rsidP="00D57468">
            <w:r>
              <w:t>18%</w:t>
            </w:r>
          </w:p>
        </w:tc>
        <w:tc>
          <w:tcPr>
            <w:tcW w:w="903" w:type="dxa"/>
          </w:tcPr>
          <w:p w:rsidR="00AA178E" w:rsidRDefault="009E74E0" w:rsidP="00D57468">
            <w:r>
              <w:t>82%</w:t>
            </w:r>
          </w:p>
        </w:tc>
      </w:tr>
      <w:tr w:rsidR="00AA178E" w:rsidTr="0015408D">
        <w:trPr>
          <w:trHeight w:val="599"/>
        </w:trPr>
        <w:tc>
          <w:tcPr>
            <w:tcW w:w="976" w:type="dxa"/>
            <w:vMerge/>
            <w:shd w:val="clear" w:color="auto" w:fill="9CC2E5" w:themeFill="accent1" w:themeFillTint="99"/>
          </w:tcPr>
          <w:p w:rsidR="00AA178E" w:rsidRDefault="00AA178E" w:rsidP="00D57468"/>
        </w:tc>
        <w:tc>
          <w:tcPr>
            <w:tcW w:w="795" w:type="dxa"/>
            <w:gridSpan w:val="2"/>
          </w:tcPr>
          <w:p w:rsidR="00AA178E" w:rsidRDefault="00AA178E" w:rsidP="00D57468">
            <w:r>
              <w:t>2018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76%</w:t>
            </w:r>
          </w:p>
        </w:tc>
        <w:tc>
          <w:tcPr>
            <w:tcW w:w="867" w:type="dxa"/>
          </w:tcPr>
          <w:p w:rsidR="00AA178E" w:rsidRDefault="009E74E0" w:rsidP="00D57468">
            <w:r>
              <w:t>29%</w:t>
            </w:r>
          </w:p>
        </w:tc>
        <w:tc>
          <w:tcPr>
            <w:tcW w:w="867" w:type="dxa"/>
          </w:tcPr>
          <w:p w:rsidR="00AA178E" w:rsidRDefault="009E74E0" w:rsidP="00D57468">
            <w:r>
              <w:t>68%</w:t>
            </w:r>
          </w:p>
        </w:tc>
        <w:tc>
          <w:tcPr>
            <w:tcW w:w="892" w:type="dxa"/>
          </w:tcPr>
          <w:p w:rsidR="00AA178E" w:rsidRDefault="009E74E0" w:rsidP="00D57468">
            <w:r>
              <w:t>17%</w:t>
            </w:r>
          </w:p>
        </w:tc>
        <w:tc>
          <w:tcPr>
            <w:tcW w:w="849" w:type="dxa"/>
          </w:tcPr>
          <w:p w:rsidR="00AA178E" w:rsidRDefault="009E74E0" w:rsidP="00D57468">
            <w:r>
              <w:t>76%</w:t>
            </w:r>
          </w:p>
        </w:tc>
        <w:tc>
          <w:tcPr>
            <w:tcW w:w="850" w:type="dxa"/>
          </w:tcPr>
          <w:p w:rsidR="00AA178E" w:rsidRDefault="009E74E0" w:rsidP="00D57468">
            <w:r>
              <w:t>19%</w:t>
            </w:r>
          </w:p>
        </w:tc>
        <w:tc>
          <w:tcPr>
            <w:tcW w:w="903" w:type="dxa"/>
          </w:tcPr>
          <w:p w:rsidR="00AA178E" w:rsidRDefault="009E74E0" w:rsidP="00D57468">
            <w:r>
              <w:t>80%</w:t>
            </w:r>
          </w:p>
        </w:tc>
      </w:tr>
      <w:tr w:rsidR="00AA178E" w:rsidTr="0015408D">
        <w:trPr>
          <w:trHeight w:val="634"/>
        </w:trPr>
        <w:tc>
          <w:tcPr>
            <w:tcW w:w="976" w:type="dxa"/>
            <w:vMerge/>
            <w:shd w:val="clear" w:color="auto" w:fill="9CC2E5" w:themeFill="accent1" w:themeFillTint="99"/>
          </w:tcPr>
          <w:p w:rsidR="00AA178E" w:rsidRDefault="00AA178E" w:rsidP="00D57468"/>
        </w:tc>
        <w:tc>
          <w:tcPr>
            <w:tcW w:w="795" w:type="dxa"/>
            <w:gridSpan w:val="2"/>
          </w:tcPr>
          <w:p w:rsidR="00AA178E" w:rsidRDefault="00AA178E" w:rsidP="00D57468">
            <w:r>
              <w:t>2019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76%</w:t>
            </w:r>
          </w:p>
        </w:tc>
        <w:tc>
          <w:tcPr>
            <w:tcW w:w="867" w:type="dxa"/>
          </w:tcPr>
          <w:p w:rsidR="00AA178E" w:rsidRDefault="009E74E0" w:rsidP="00D57468">
            <w:r>
              <w:t>29%</w:t>
            </w:r>
          </w:p>
        </w:tc>
        <w:tc>
          <w:tcPr>
            <w:tcW w:w="867" w:type="dxa"/>
          </w:tcPr>
          <w:p w:rsidR="00AA178E" w:rsidRDefault="009E74E0" w:rsidP="00D57468">
            <w:r>
              <w:t>68%</w:t>
            </w:r>
          </w:p>
        </w:tc>
        <w:tc>
          <w:tcPr>
            <w:tcW w:w="892" w:type="dxa"/>
          </w:tcPr>
          <w:p w:rsidR="00AA178E" w:rsidRDefault="009E74E0" w:rsidP="00D57468">
            <w:r>
              <w:t>9%</w:t>
            </w:r>
          </w:p>
        </w:tc>
        <w:tc>
          <w:tcPr>
            <w:tcW w:w="849" w:type="dxa"/>
          </w:tcPr>
          <w:p w:rsidR="00AA178E" w:rsidRDefault="009E74E0" w:rsidP="00D57468">
            <w:r>
              <w:t>76%</w:t>
            </w:r>
          </w:p>
        </w:tc>
        <w:tc>
          <w:tcPr>
            <w:tcW w:w="850" w:type="dxa"/>
          </w:tcPr>
          <w:p w:rsidR="00AA178E" w:rsidRDefault="009E74E0" w:rsidP="00D57468">
            <w:r>
              <w:t>24%</w:t>
            </w:r>
          </w:p>
        </w:tc>
        <w:tc>
          <w:tcPr>
            <w:tcW w:w="903" w:type="dxa"/>
          </w:tcPr>
          <w:p w:rsidR="00AA178E" w:rsidRDefault="009E74E0" w:rsidP="00D57468">
            <w:r>
              <w:t>85%</w:t>
            </w:r>
          </w:p>
        </w:tc>
      </w:tr>
      <w:tr w:rsidR="0015408D" w:rsidTr="00912559">
        <w:trPr>
          <w:trHeight w:val="599"/>
        </w:trPr>
        <w:tc>
          <w:tcPr>
            <w:tcW w:w="7866" w:type="dxa"/>
            <w:gridSpan w:val="11"/>
            <w:shd w:val="clear" w:color="auto" w:fill="FF0000"/>
          </w:tcPr>
          <w:p w:rsidR="0015408D" w:rsidRDefault="0015408D" w:rsidP="00D57468">
            <w:r>
              <w:t xml:space="preserve">                   2020   </w:t>
            </w:r>
            <w:r>
              <w:t xml:space="preserve">                 </w:t>
            </w:r>
            <w:r w:rsidRPr="00AA178E">
              <w:rPr>
                <w:b/>
                <w:sz w:val="24"/>
              </w:rPr>
              <w:t>COVID disrupted formal assessments</w:t>
            </w:r>
          </w:p>
        </w:tc>
      </w:tr>
      <w:tr w:rsidR="00AA178E" w:rsidTr="0015408D">
        <w:trPr>
          <w:trHeight w:val="634"/>
        </w:trPr>
        <w:tc>
          <w:tcPr>
            <w:tcW w:w="976" w:type="dxa"/>
            <w:vMerge w:val="restart"/>
            <w:shd w:val="clear" w:color="auto" w:fill="FFFF00"/>
          </w:tcPr>
          <w:p w:rsidR="00AA178E" w:rsidRDefault="00AA178E" w:rsidP="00D57468">
            <w:r w:rsidRPr="00AA178E">
              <w:rPr>
                <w:shd w:val="clear" w:color="auto" w:fill="FFFF00"/>
              </w:rPr>
              <w:t>National</w:t>
            </w:r>
            <w:r>
              <w:t xml:space="preserve"> </w:t>
            </w:r>
          </w:p>
        </w:tc>
        <w:tc>
          <w:tcPr>
            <w:tcW w:w="795" w:type="dxa"/>
            <w:gridSpan w:val="2"/>
          </w:tcPr>
          <w:p w:rsidR="00AA178E" w:rsidRDefault="00AA178E" w:rsidP="00D57468">
            <w:r>
              <w:t>2017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76%</w:t>
            </w:r>
          </w:p>
        </w:tc>
        <w:tc>
          <w:tcPr>
            <w:tcW w:w="867" w:type="dxa"/>
          </w:tcPr>
          <w:p w:rsidR="00AA178E" w:rsidRDefault="009E74E0" w:rsidP="00D57468">
            <w:r>
              <w:t>25%</w:t>
            </w:r>
          </w:p>
        </w:tc>
        <w:tc>
          <w:tcPr>
            <w:tcW w:w="867" w:type="dxa"/>
          </w:tcPr>
          <w:p w:rsidR="00AA178E" w:rsidRDefault="009E74E0" w:rsidP="00D57468">
            <w:r>
              <w:t>68%</w:t>
            </w:r>
          </w:p>
        </w:tc>
        <w:tc>
          <w:tcPr>
            <w:tcW w:w="892" w:type="dxa"/>
          </w:tcPr>
          <w:p w:rsidR="00AA178E" w:rsidRDefault="009E74E0" w:rsidP="00D57468">
            <w:r>
              <w:t>16%</w:t>
            </w:r>
          </w:p>
        </w:tc>
        <w:tc>
          <w:tcPr>
            <w:tcW w:w="849" w:type="dxa"/>
          </w:tcPr>
          <w:p w:rsidR="00AA178E" w:rsidRDefault="009E74E0" w:rsidP="00D57468">
            <w:r>
              <w:t>75%</w:t>
            </w:r>
          </w:p>
        </w:tc>
        <w:tc>
          <w:tcPr>
            <w:tcW w:w="850" w:type="dxa"/>
          </w:tcPr>
          <w:p w:rsidR="00AA178E" w:rsidRDefault="009E74E0" w:rsidP="00D57468">
            <w:r>
              <w:t>21%</w:t>
            </w:r>
          </w:p>
        </w:tc>
        <w:tc>
          <w:tcPr>
            <w:tcW w:w="903" w:type="dxa"/>
          </w:tcPr>
          <w:p w:rsidR="00AA178E" w:rsidRDefault="009E74E0" w:rsidP="00D57468">
            <w:r>
              <w:t>81%</w:t>
            </w:r>
          </w:p>
        </w:tc>
      </w:tr>
      <w:tr w:rsidR="00AA178E" w:rsidTr="0015408D">
        <w:trPr>
          <w:trHeight w:val="634"/>
        </w:trPr>
        <w:tc>
          <w:tcPr>
            <w:tcW w:w="976" w:type="dxa"/>
            <w:vMerge/>
            <w:shd w:val="clear" w:color="auto" w:fill="FFFF00"/>
          </w:tcPr>
          <w:p w:rsidR="00AA178E" w:rsidRDefault="00AA178E" w:rsidP="00D57468"/>
        </w:tc>
        <w:tc>
          <w:tcPr>
            <w:tcW w:w="795" w:type="dxa"/>
            <w:gridSpan w:val="2"/>
          </w:tcPr>
          <w:p w:rsidR="00AA178E" w:rsidRDefault="00AA178E" w:rsidP="00D57468">
            <w:r>
              <w:t>2018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76%</w:t>
            </w:r>
          </w:p>
        </w:tc>
        <w:tc>
          <w:tcPr>
            <w:tcW w:w="867" w:type="dxa"/>
          </w:tcPr>
          <w:p w:rsidR="00AA178E" w:rsidRDefault="009E74E0" w:rsidP="00D57468">
            <w:r>
              <w:t>26%</w:t>
            </w:r>
          </w:p>
        </w:tc>
        <w:tc>
          <w:tcPr>
            <w:tcW w:w="867" w:type="dxa"/>
          </w:tcPr>
          <w:p w:rsidR="00AA178E" w:rsidRDefault="009E74E0" w:rsidP="00D57468">
            <w:r>
              <w:t>70%</w:t>
            </w:r>
          </w:p>
        </w:tc>
        <w:tc>
          <w:tcPr>
            <w:tcW w:w="892" w:type="dxa"/>
          </w:tcPr>
          <w:p w:rsidR="00AA178E" w:rsidRDefault="009E74E0" w:rsidP="00D57468">
            <w:r>
              <w:t>16%</w:t>
            </w:r>
          </w:p>
        </w:tc>
        <w:tc>
          <w:tcPr>
            <w:tcW w:w="849" w:type="dxa"/>
          </w:tcPr>
          <w:p w:rsidR="00AA178E" w:rsidRDefault="009E74E0" w:rsidP="00D57468">
            <w:r>
              <w:t>76%</w:t>
            </w:r>
          </w:p>
        </w:tc>
        <w:tc>
          <w:tcPr>
            <w:tcW w:w="850" w:type="dxa"/>
          </w:tcPr>
          <w:p w:rsidR="00AA178E" w:rsidRDefault="009E74E0" w:rsidP="00D57468">
            <w:r>
              <w:t>22%</w:t>
            </w:r>
          </w:p>
        </w:tc>
        <w:tc>
          <w:tcPr>
            <w:tcW w:w="903" w:type="dxa"/>
          </w:tcPr>
          <w:p w:rsidR="00AA178E" w:rsidRDefault="009E74E0" w:rsidP="00D57468">
            <w:r>
              <w:t>83%</w:t>
            </w:r>
          </w:p>
        </w:tc>
      </w:tr>
      <w:tr w:rsidR="00AA178E" w:rsidTr="0015408D">
        <w:trPr>
          <w:trHeight w:val="634"/>
        </w:trPr>
        <w:tc>
          <w:tcPr>
            <w:tcW w:w="976" w:type="dxa"/>
            <w:vMerge/>
            <w:shd w:val="clear" w:color="auto" w:fill="FFFF00"/>
          </w:tcPr>
          <w:p w:rsidR="00AA178E" w:rsidRDefault="00AA178E" w:rsidP="00D57468"/>
        </w:tc>
        <w:tc>
          <w:tcPr>
            <w:tcW w:w="795" w:type="dxa"/>
            <w:gridSpan w:val="2"/>
          </w:tcPr>
          <w:p w:rsidR="00AA178E" w:rsidRDefault="00AA178E" w:rsidP="00D57468">
            <w:r>
              <w:t>2019</w:t>
            </w:r>
          </w:p>
        </w:tc>
        <w:tc>
          <w:tcPr>
            <w:tcW w:w="867" w:type="dxa"/>
            <w:gridSpan w:val="2"/>
          </w:tcPr>
          <w:p w:rsidR="00AA178E" w:rsidRDefault="009E74E0" w:rsidP="00D57468">
            <w:r>
              <w:t>75%</w:t>
            </w:r>
          </w:p>
        </w:tc>
        <w:tc>
          <w:tcPr>
            <w:tcW w:w="867" w:type="dxa"/>
          </w:tcPr>
          <w:p w:rsidR="00AA178E" w:rsidRDefault="009E74E0" w:rsidP="00D57468">
            <w:r>
              <w:t>25%</w:t>
            </w:r>
          </w:p>
        </w:tc>
        <w:tc>
          <w:tcPr>
            <w:tcW w:w="867" w:type="dxa"/>
          </w:tcPr>
          <w:p w:rsidR="00AA178E" w:rsidRDefault="009E74E0" w:rsidP="00D57468">
            <w:r>
              <w:t>69%</w:t>
            </w:r>
          </w:p>
        </w:tc>
        <w:tc>
          <w:tcPr>
            <w:tcW w:w="892" w:type="dxa"/>
          </w:tcPr>
          <w:p w:rsidR="00AA178E" w:rsidRDefault="009E74E0" w:rsidP="00D57468">
            <w:r>
              <w:t>15%</w:t>
            </w:r>
          </w:p>
        </w:tc>
        <w:tc>
          <w:tcPr>
            <w:tcW w:w="849" w:type="dxa"/>
          </w:tcPr>
          <w:p w:rsidR="00AA178E" w:rsidRDefault="009E74E0" w:rsidP="00D57468">
            <w:r>
              <w:t>76%</w:t>
            </w:r>
          </w:p>
        </w:tc>
        <w:tc>
          <w:tcPr>
            <w:tcW w:w="850" w:type="dxa"/>
          </w:tcPr>
          <w:p w:rsidR="00AA178E" w:rsidRDefault="009E74E0" w:rsidP="00D57468">
            <w:r>
              <w:t>22%</w:t>
            </w:r>
            <w:bookmarkStart w:id="0" w:name="_GoBack"/>
            <w:bookmarkEnd w:id="0"/>
          </w:p>
        </w:tc>
        <w:tc>
          <w:tcPr>
            <w:tcW w:w="903" w:type="dxa"/>
          </w:tcPr>
          <w:p w:rsidR="00AA178E" w:rsidRDefault="009E74E0" w:rsidP="00D57468">
            <w:r>
              <w:t>82%</w:t>
            </w:r>
          </w:p>
        </w:tc>
      </w:tr>
      <w:tr w:rsidR="00AA178E" w:rsidTr="0015408D">
        <w:trPr>
          <w:trHeight w:val="599"/>
        </w:trPr>
        <w:tc>
          <w:tcPr>
            <w:tcW w:w="976" w:type="dxa"/>
            <w:shd w:val="clear" w:color="auto" w:fill="FF0000"/>
          </w:tcPr>
          <w:p w:rsidR="00AA178E" w:rsidRDefault="00AA178E" w:rsidP="00D57468"/>
        </w:tc>
        <w:tc>
          <w:tcPr>
            <w:tcW w:w="720" w:type="dxa"/>
            <w:shd w:val="clear" w:color="auto" w:fill="FF0000"/>
          </w:tcPr>
          <w:p w:rsidR="00AA178E" w:rsidRDefault="00AA178E" w:rsidP="00D57468"/>
        </w:tc>
        <w:tc>
          <w:tcPr>
            <w:tcW w:w="236" w:type="dxa"/>
            <w:gridSpan w:val="2"/>
            <w:shd w:val="clear" w:color="auto" w:fill="FF0000"/>
          </w:tcPr>
          <w:p w:rsidR="00AA178E" w:rsidRDefault="00AA178E" w:rsidP="00D57468"/>
        </w:tc>
        <w:tc>
          <w:tcPr>
            <w:tcW w:w="5934" w:type="dxa"/>
            <w:gridSpan w:val="7"/>
            <w:shd w:val="clear" w:color="auto" w:fill="FF0000"/>
          </w:tcPr>
          <w:p w:rsidR="00AA178E" w:rsidRDefault="00AA178E" w:rsidP="00D57468">
            <w:r>
              <w:t xml:space="preserve">                   2020     </w:t>
            </w:r>
            <w:r w:rsidRPr="00AA178E">
              <w:rPr>
                <w:b/>
                <w:sz w:val="24"/>
              </w:rPr>
              <w:t>COVID disrupted formal assessments</w:t>
            </w:r>
          </w:p>
        </w:tc>
      </w:tr>
    </w:tbl>
    <w:p w:rsidR="00AA178E" w:rsidRDefault="00AA178E"/>
    <w:sectPr w:rsidR="00AA1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E"/>
    <w:rsid w:val="0015408D"/>
    <w:rsid w:val="00915E9D"/>
    <w:rsid w:val="009E74E0"/>
    <w:rsid w:val="00A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B4F5"/>
  <w15:chartTrackingRefBased/>
  <w15:docId w15:val="{B6C5B276-0401-48ED-9F92-F74119B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7A0BBDF6</Template>
  <TotalTime>33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J.Williams</dc:creator>
  <cp:keywords/>
  <dc:description/>
  <cp:lastModifiedBy>J.Williams</cp:lastModifiedBy>
  <cp:revision>1</cp:revision>
  <dcterms:created xsi:type="dcterms:W3CDTF">2020-10-13T06:49:00Z</dcterms:created>
  <dcterms:modified xsi:type="dcterms:W3CDTF">2020-10-13T07:22:00Z</dcterms:modified>
</cp:coreProperties>
</file>